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pacing w:val="-18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8"/>
          <w:sz w:val="44"/>
          <w:szCs w:val="44"/>
        </w:rPr>
        <w:t>江苏省“十行百星”巾帼创业创新典型推荐表</w:t>
      </w:r>
    </w:p>
    <w:p>
      <w:pPr>
        <w:spacing w:line="560" w:lineRule="exact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0"/>
          <w:szCs w:val="20"/>
        </w:rPr>
        <w:t>推荐类型</w:t>
      </w:r>
      <w:r>
        <w:rPr>
          <w:rFonts w:hint="eastAsia" w:ascii="方正仿宋_GBK" w:hAnsi="仿宋_GB2312" w:eastAsia="方正仿宋_GBK" w:cs="仿宋_GB2312"/>
          <w:sz w:val="30"/>
          <w:szCs w:val="20"/>
          <w:u w:val="single"/>
        </w:rPr>
        <w:t xml:space="preserve">               </w:t>
      </w:r>
      <w:r>
        <w:rPr>
          <w:rFonts w:hint="eastAsia" w:ascii="方正仿宋_GBK" w:hAnsi="仿宋_GB2312" w:eastAsia="方正仿宋_GBK" w:cs="仿宋_GB2312"/>
          <w:sz w:val="30"/>
          <w:szCs w:val="20"/>
        </w:rPr>
        <w:t xml:space="preserve">               推荐单位</w:t>
      </w:r>
      <w:r>
        <w:rPr>
          <w:rFonts w:hint="eastAsia" w:ascii="方正仿宋_GBK" w:hAnsi="仿宋_GB2312" w:eastAsia="方正仿宋_GBK" w:cs="仿宋_GB2312"/>
          <w:sz w:val="30"/>
          <w:szCs w:val="20"/>
          <w:u w:val="single"/>
        </w:rPr>
        <w:t xml:space="preserve">            </w:t>
      </w:r>
    </w:p>
    <w:tbl>
      <w:tblPr>
        <w:tblStyle w:val="4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091"/>
        <w:gridCol w:w="1590"/>
        <w:gridCol w:w="1200"/>
        <w:gridCol w:w="510"/>
        <w:gridCol w:w="900"/>
        <w:gridCol w:w="120"/>
        <w:gridCol w:w="1020"/>
        <w:gridCol w:w="975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09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45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文化程度</w:t>
            </w:r>
          </w:p>
        </w:tc>
        <w:tc>
          <w:tcPr>
            <w:tcW w:w="109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3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工作单位及职务（职称）</w:t>
            </w:r>
          </w:p>
        </w:tc>
        <w:tc>
          <w:tcPr>
            <w:tcW w:w="346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541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获奖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9"/>
          </w:tcPr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迹</w:t>
            </w:r>
          </w:p>
        </w:tc>
        <w:tc>
          <w:tcPr>
            <w:tcW w:w="7860" w:type="dxa"/>
            <w:gridSpan w:val="9"/>
          </w:tcPr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1000字</w:t>
            </w:r>
            <w:r>
              <w:rPr>
                <w:rFonts w:hint="eastAsia" w:ascii="方正仿宋_GBK" w:eastAsia="方正仿宋_GBK"/>
                <w:sz w:val="24"/>
              </w:rPr>
              <w:t>以内）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（盖章）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市妇联（或省“巾帼建功”、“双学双比”活动领导小组成员单位）推荐意见</w:t>
            </w:r>
          </w:p>
        </w:tc>
        <w:tc>
          <w:tcPr>
            <w:tcW w:w="7860" w:type="dxa"/>
            <w:gridSpan w:val="9"/>
          </w:tcPr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（由推荐单位征求相关部门意见，具体要求见“说明”）</w:t>
            </w: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（盖章）</w:t>
            </w:r>
          </w:p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省妇联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审核意见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（盖章）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snapToGrid w:val="0"/>
        <w:spacing w:line="460" w:lineRule="exact"/>
        <w:rPr>
          <w:rFonts w:ascii="方正小标宋简体" w:hAnsi="方正黑体_GBK" w:eastAsia="方正小标宋简体" w:cs="方正黑体_GBK"/>
          <w:spacing w:val="-4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814" w:right="1531" w:bottom="2041" w:left="1531" w:header="851" w:footer="1644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方正楷体_GBK" w:eastAsia="方正楷体_GBK" w:cs="宋体"/>
          <w:spacing w:val="-4"/>
          <w:sz w:val="24"/>
        </w:rPr>
        <w:t>说明：推荐对象为企业负责人的，须征求县级以上纪检监察机关、组织人事部门、公安、审计、人力资源和社会保障、生态环境、应急管理、发展改革、税务、市场监管、统战、工商联等部门意见。其中，对国有企业负责人不征求统战部门、工商联意见；对其他所有制企业负责人，不征求组织人事部门、审计部门意见。推荐对象为机关事业单位工作人员的，须按干部管理权限征求纪检监察机关、组织人事及公安等部门意见。</w:t>
      </w:r>
    </w:p>
    <w:p>
      <w:pPr>
        <w:spacing w:line="20" w:lineRule="exact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5F06"/>
    <w:rsid w:val="00692E79"/>
    <w:rsid w:val="00BA0C4E"/>
    <w:rsid w:val="00D7132C"/>
    <w:rsid w:val="0DCF0522"/>
    <w:rsid w:val="49675F06"/>
    <w:rsid w:val="552A2975"/>
    <w:rsid w:val="727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459</Words>
  <Characters>2621</Characters>
  <Lines>21</Lines>
  <Paragraphs>6</Paragraphs>
  <TotalTime>3</TotalTime>
  <ScaleCrop>false</ScaleCrop>
  <LinksUpToDate>false</LinksUpToDate>
  <CharactersWithSpaces>3074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2022-02-28T06:29:00Z</dcterms:created>
  <dc:creator>姜倩倩</dc:creator>
  <cp:lastModifiedBy>apple </cp:lastModifiedBy>
  <dcterms:modified xsi:type="dcterms:W3CDTF">2022-03-03T01:53:02Z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CFE8B5FFA1D74995AC7D48C106E667DE</vt:lpwstr>
  </property>
</Properties>
</file>